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BE73" w14:textId="77777777" w:rsidR="005D4FFF" w:rsidRPr="00607000" w:rsidRDefault="005D4FFF" w:rsidP="005D4FFF">
      <w:pPr>
        <w:rPr>
          <w:rFonts w:ascii="Cambria" w:hAnsi="Cambria"/>
        </w:rPr>
      </w:pPr>
    </w:p>
    <w:p w14:paraId="796822CE" w14:textId="77777777" w:rsidR="005D4FFF" w:rsidRPr="00607000" w:rsidRDefault="005D4FFF" w:rsidP="005D4FFF">
      <w:pPr>
        <w:rPr>
          <w:rFonts w:ascii="Cambria" w:hAnsi="Cambria"/>
        </w:rPr>
      </w:pPr>
    </w:p>
    <w:p w14:paraId="2B0C41A8" w14:textId="77777777" w:rsidR="005D4FFF" w:rsidRPr="00607000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03F9796" w14:textId="48B2838A" w:rsidR="005D4FFF" w:rsidRPr="00607000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607000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A91D3B" w:rsidRPr="00607000">
        <w:rPr>
          <w:rFonts w:ascii="Cambria" w:hAnsi="Cambria"/>
          <w:color w:val="434E7E"/>
          <w:spacing w:val="-1"/>
          <w:sz w:val="40"/>
          <w:szCs w:val="40"/>
        </w:rPr>
        <w:t>7</w:t>
      </w:r>
      <w:r w:rsidRPr="00607000">
        <w:rPr>
          <w:rFonts w:ascii="Cambria" w:hAnsi="Cambria"/>
          <w:color w:val="434E7E"/>
          <w:spacing w:val="-1"/>
          <w:sz w:val="40"/>
          <w:szCs w:val="40"/>
        </w:rPr>
        <w:tab/>
      </w:r>
      <w:r w:rsidR="00A91D3B" w:rsidRPr="00607000">
        <w:rPr>
          <w:rFonts w:ascii="Cambria" w:hAnsi="Cambria"/>
          <w:color w:val="434E7E"/>
          <w:spacing w:val="-1"/>
          <w:sz w:val="40"/>
          <w:szCs w:val="40"/>
        </w:rPr>
        <w:t>Benchmark energy use</w:t>
      </w:r>
    </w:p>
    <w:p w14:paraId="680E24A5" w14:textId="77777777" w:rsidR="006D0B2D" w:rsidRDefault="00A91D3B" w:rsidP="006D0B2D">
      <w:pPr>
        <w:spacing w:before="120" w:line="259" w:lineRule="auto"/>
        <w:rPr>
          <w:rFonts w:ascii="Cambria" w:hAnsi="Cambria"/>
          <w:iCs/>
          <w:color w:val="B31983"/>
        </w:rPr>
      </w:pPr>
      <w:r w:rsidRPr="00607000">
        <w:rPr>
          <w:rFonts w:ascii="Cambria" w:hAnsi="Cambria"/>
          <w:iCs/>
          <w:color w:val="B31983"/>
        </w:rPr>
        <w:t xml:space="preserve">You </w:t>
      </w:r>
      <w:proofErr w:type="gramStart"/>
      <w:r w:rsidRPr="00607000">
        <w:rPr>
          <w:rFonts w:ascii="Cambria" w:hAnsi="Cambria"/>
          <w:iCs/>
          <w:color w:val="B31983"/>
        </w:rPr>
        <w:t>can’t</w:t>
      </w:r>
      <w:proofErr w:type="gramEnd"/>
      <w:r w:rsidRPr="00607000">
        <w:rPr>
          <w:rFonts w:ascii="Cambria" w:hAnsi="Cambria"/>
          <w:iCs/>
          <w:color w:val="B31983"/>
        </w:rPr>
        <w:t xml:space="preserve"> manage what you don’t measure. Benchmarking a property’s energy consumption will allow you to identify problems and track improvements. IREM</w:t>
      </w:r>
      <w:r w:rsidR="000A7D4B" w:rsidRPr="00607000">
        <w:rPr>
          <w:rFonts w:ascii="Cambria" w:hAnsi="Cambria"/>
          <w:iCs/>
          <w:color w:val="B31983"/>
          <w:vertAlign w:val="superscript"/>
        </w:rPr>
        <w:t>®</w:t>
      </w:r>
      <w:r w:rsidRPr="00607000">
        <w:rPr>
          <w:rFonts w:ascii="Cambria" w:hAnsi="Cambria"/>
          <w:iCs/>
          <w:color w:val="B31983"/>
        </w:rPr>
        <w:t xml:space="preserve"> highly recommends that you use </w:t>
      </w:r>
      <w:hyperlink r:id="rId7" w:history="1">
        <w:r w:rsidRPr="00471044">
          <w:rPr>
            <w:rStyle w:val="Hyperlink"/>
            <w:rFonts w:ascii="Cambria" w:hAnsi="Cambria"/>
            <w:iCs/>
            <w:color w:val="434E7E" w:themeColor="text2"/>
          </w:rPr>
          <w:t>ENERGY STAR</w:t>
        </w:r>
        <w:r w:rsidRPr="00471044">
          <w:rPr>
            <w:rStyle w:val="Hyperlink"/>
            <w:rFonts w:ascii="Cambria" w:hAnsi="Cambria"/>
            <w:iCs/>
            <w:color w:val="434E7E" w:themeColor="text2"/>
            <w:vertAlign w:val="superscript"/>
          </w:rPr>
          <w:t>®</w:t>
        </w:r>
        <w:r w:rsidRPr="00471044">
          <w:rPr>
            <w:rStyle w:val="Hyperlink"/>
            <w:rFonts w:ascii="Cambria" w:hAnsi="Cambria"/>
            <w:iCs/>
            <w:color w:val="434E7E" w:themeColor="text2"/>
          </w:rPr>
          <w:t xml:space="preserve"> Portfolio Manager</w:t>
        </w:r>
        <w:r w:rsidRPr="00471044">
          <w:rPr>
            <w:rStyle w:val="Hyperlink"/>
            <w:rFonts w:ascii="Cambria" w:hAnsi="Cambria"/>
            <w:iCs/>
            <w:color w:val="434E7E" w:themeColor="text2"/>
            <w:vertAlign w:val="superscript"/>
          </w:rPr>
          <w:t>®</w:t>
        </w:r>
      </w:hyperlink>
      <w:r w:rsidRPr="00607000">
        <w:rPr>
          <w:rFonts w:ascii="Cambria" w:hAnsi="Cambria"/>
          <w:iCs/>
          <w:color w:val="B31983"/>
        </w:rPr>
        <w:t>, the free, online benchmarking tool</w:t>
      </w:r>
      <w:r w:rsidR="00AA1BA9" w:rsidRPr="00607000">
        <w:rPr>
          <w:rFonts w:ascii="Cambria" w:hAnsi="Cambria"/>
          <w:iCs/>
          <w:color w:val="B31983"/>
        </w:rPr>
        <w:t>.</w:t>
      </w:r>
      <w:r w:rsidR="006D0B2D">
        <w:rPr>
          <w:rFonts w:ascii="Cambria" w:hAnsi="Cambria"/>
          <w:iCs/>
          <w:color w:val="B31983"/>
        </w:rPr>
        <w:t xml:space="preserve"> </w:t>
      </w:r>
    </w:p>
    <w:p w14:paraId="6E52D0E7" w14:textId="18989B29" w:rsidR="006D0B2D" w:rsidRDefault="006D0B2D" w:rsidP="006D0B2D">
      <w:pPr>
        <w:spacing w:before="120" w:line="259" w:lineRule="auto"/>
        <w:rPr>
          <w:rFonts w:ascii="Cambria" w:hAnsi="Cambria"/>
          <w:iCs/>
          <w:color w:val="B31983"/>
        </w:rPr>
      </w:pPr>
      <w:bookmarkStart w:id="0" w:name="_Hlk76477503"/>
      <w:r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r:id="rId8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="003C2A22">
        <w:rPr>
          <w:rFonts w:ascii="Cambria" w:hAnsi="Cambria"/>
          <w:color w:val="B31983"/>
        </w:rPr>
        <w:t xml:space="preserve">See the </w:t>
      </w:r>
      <w:hyperlink r:id="rId9" w:history="1">
        <w:r w:rsidR="003C2A22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3C2A22">
        <w:rPr>
          <w:rFonts w:ascii="Cambria" w:hAnsi="Cambria"/>
          <w:color w:val="B31983"/>
        </w:rPr>
        <w:t xml:space="preserve"> and the </w:t>
      </w:r>
      <w:hyperlink r:id="rId10" w:history="1">
        <w:r w:rsidR="003C2A22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3C2A22">
        <w:rPr>
          <w:rFonts w:ascii="Cambria" w:hAnsi="Cambria"/>
          <w:color w:val="B31983"/>
        </w:rPr>
        <w:t xml:space="preserve"> for additional instructions. </w:t>
      </w:r>
      <w:r>
        <w:rPr>
          <w:rFonts w:ascii="Cambria" w:hAnsi="Cambria"/>
          <w:iCs/>
          <w:color w:val="B31983"/>
        </w:rPr>
        <w:t xml:space="preserve">When adding IREM as a contact, search for </w:t>
      </w:r>
      <w:r w:rsidRPr="00126E63">
        <w:rPr>
          <w:rFonts w:ascii="Cambria" w:eastAsia="Arial" w:hAnsi="Cambria"/>
          <w:color w:val="434E7E"/>
        </w:rPr>
        <w:t>IREMCSP</w:t>
      </w:r>
      <w:r w:rsidRPr="00126E63">
        <w:rPr>
          <w:rFonts w:ascii="Cambria" w:eastAsia="Arial" w:hAnsi="Cambria"/>
          <w:b/>
          <w:bCs w:val="0"/>
          <w:color w:val="434E7E"/>
        </w:rPr>
        <w:t xml:space="preserve"> </w:t>
      </w:r>
      <w:r w:rsidRPr="00126E63">
        <w:rPr>
          <w:rFonts w:ascii="Cambria" w:hAnsi="Cambria"/>
          <w:iCs/>
          <w:color w:val="B31983"/>
        </w:rPr>
        <w:t>(no spaces)</w:t>
      </w:r>
      <w:r>
        <w:rPr>
          <w:rFonts w:ascii="Cambria" w:eastAsia="Arial" w:hAnsi="Cambria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bookmarkEnd w:id="0"/>
    <w:p w14:paraId="2FD163E9" w14:textId="4515382A" w:rsidR="00B4185B" w:rsidRPr="006419AF" w:rsidRDefault="00B4185B" w:rsidP="00AA4985">
      <w:pPr>
        <w:pStyle w:val="BodyText"/>
        <w:spacing w:before="240" w:after="240"/>
        <w:ind w:left="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434E7E"/>
        </w:rPr>
        <w:t xml:space="preserve">**** </w:t>
      </w:r>
      <w:r w:rsidRPr="006419AF">
        <w:rPr>
          <w:rFonts w:ascii="Cambria" w:hAnsi="Cambria"/>
          <w:b/>
          <w:bCs w:val="0"/>
          <w:color w:val="434E7E"/>
        </w:rPr>
        <w:t>Important notes</w:t>
      </w:r>
      <w:r>
        <w:rPr>
          <w:rFonts w:ascii="Cambria" w:hAnsi="Cambria"/>
          <w:b/>
          <w:bCs w:val="0"/>
          <w:color w:val="434E7E"/>
        </w:rPr>
        <w:t xml:space="preserve"> ****</w:t>
      </w:r>
    </w:p>
    <w:p w14:paraId="07359665" w14:textId="77777777" w:rsidR="00B4185B" w:rsidRDefault="00B4185B" w:rsidP="00B4185B">
      <w:pPr>
        <w:pStyle w:val="BodyText"/>
        <w:numPr>
          <w:ilvl w:val="0"/>
          <w:numId w:val="7"/>
        </w:numPr>
        <w:spacing w:before="120" w:after="120"/>
        <w:rPr>
          <w:rFonts w:ascii="Cambria" w:hAnsi="Cambria"/>
          <w:color w:val="B31983"/>
        </w:rPr>
      </w:pPr>
      <w:r w:rsidRPr="003F4D3D">
        <w:rPr>
          <w:rFonts w:ascii="Cambria" w:hAnsi="Cambria"/>
          <w:color w:val="B31983"/>
        </w:rPr>
        <w:t xml:space="preserve">The most recent year-ending date must be </w:t>
      </w:r>
      <w:r w:rsidRPr="009D5C31">
        <w:rPr>
          <w:rFonts w:ascii="Cambria" w:hAnsi="Cambria"/>
          <w:color w:val="434E7E"/>
        </w:rPr>
        <w:t>no more than three months</w:t>
      </w:r>
      <w:r w:rsidRPr="003F4D3D">
        <w:rPr>
          <w:rFonts w:ascii="Cambria" w:hAnsi="Cambria"/>
          <w:color w:val="B31983"/>
        </w:rPr>
        <w:t xml:space="preserve"> </w:t>
      </w:r>
      <w:r w:rsidRPr="009D5C31">
        <w:rPr>
          <w:rFonts w:ascii="Cambria" w:hAnsi="Cambria"/>
          <w:color w:val="434E7E"/>
        </w:rPr>
        <w:t>prior</w:t>
      </w:r>
      <w:r w:rsidRPr="003F4D3D">
        <w:rPr>
          <w:rFonts w:ascii="Cambria" w:hAnsi="Cambria"/>
          <w:color w:val="B31983"/>
        </w:rPr>
        <w:t xml:space="preserve"> to the date you submit your CSP application. </w:t>
      </w:r>
    </w:p>
    <w:p w14:paraId="1DFF0A28" w14:textId="38393A0C" w:rsidR="006054AE" w:rsidRPr="00E53373" w:rsidRDefault="006054AE" w:rsidP="006054AE">
      <w:pPr>
        <w:pStyle w:val="BodyText"/>
        <w:numPr>
          <w:ilvl w:val="0"/>
          <w:numId w:val="7"/>
        </w:numPr>
        <w:spacing w:before="120" w:after="120"/>
        <w:rPr>
          <w:rFonts w:ascii="Cambria" w:hAnsi="Cambria"/>
          <w:color w:val="B31983"/>
        </w:rPr>
      </w:pPr>
      <w:r w:rsidRPr="00E53373">
        <w:rPr>
          <w:rFonts w:ascii="Cambria" w:hAnsi="Cambria"/>
          <w:color w:val="B31983"/>
        </w:rPr>
        <w:t xml:space="preserve">If you have access to whole-building utility data, you </w:t>
      </w:r>
      <w:r w:rsidRPr="00E53373">
        <w:rPr>
          <w:rFonts w:ascii="Cambria" w:hAnsi="Cambria"/>
          <w:color w:val="434E7E"/>
        </w:rPr>
        <w:t>must</w:t>
      </w:r>
      <w:r w:rsidRPr="00E53373">
        <w:rPr>
          <w:rFonts w:ascii="Cambria" w:hAnsi="Cambria"/>
          <w:color w:val="B31983"/>
        </w:rPr>
        <w:t xml:space="preserve"> benchmark the whole property, including resident units, using that data. Check the </w:t>
      </w:r>
      <w:hyperlink r:id="rId11" w:history="1">
        <w:r w:rsidRPr="006054AE">
          <w:rPr>
            <w:rFonts w:ascii="Cambria" w:hAnsi="Cambria"/>
            <w:color w:val="434E7E" w:themeColor="text2"/>
            <w:u w:val="single"/>
          </w:rPr>
          <w:t>ENERGY STAR Utility Data Map</w:t>
        </w:r>
      </w:hyperlink>
      <w:r w:rsidRPr="00E53373">
        <w:rPr>
          <w:rFonts w:ascii="Cambria" w:hAnsi="Cambria"/>
          <w:color w:val="B31983"/>
        </w:rPr>
        <w:t xml:space="preserve"> to see if you can obtain whole-building utility data for the property.</w:t>
      </w:r>
    </w:p>
    <w:p w14:paraId="5C3559ED" w14:textId="3BEE56C1" w:rsidR="006054AE" w:rsidRPr="00E53373" w:rsidRDefault="006054AE" w:rsidP="006054AE">
      <w:pPr>
        <w:pStyle w:val="BodyText"/>
        <w:numPr>
          <w:ilvl w:val="0"/>
          <w:numId w:val="7"/>
        </w:numPr>
        <w:spacing w:before="120" w:after="120"/>
        <w:rPr>
          <w:rFonts w:ascii="Cambria" w:hAnsi="Cambria"/>
          <w:color w:val="B31983"/>
        </w:rPr>
      </w:pPr>
      <w:r w:rsidRPr="00E53373">
        <w:rPr>
          <w:rFonts w:ascii="Cambria" w:hAnsi="Cambria"/>
          <w:color w:val="B31983"/>
        </w:rPr>
        <w:t xml:space="preserve">If you do not have access to whole-building utility data, you may benchmark areas under management control only. </w:t>
      </w:r>
      <w:bookmarkStart w:id="1" w:name="_Hlk76476005"/>
      <w:r>
        <w:rPr>
          <w:rFonts w:ascii="Cambria" w:hAnsi="Cambria"/>
          <w:color w:val="B31983"/>
        </w:rPr>
        <w:t>If you</w:t>
      </w:r>
      <w:r w:rsidR="00A36AAA">
        <w:rPr>
          <w:rFonts w:ascii="Cambria" w:hAnsi="Cambria"/>
          <w:color w:val="B31983"/>
        </w:rPr>
        <w:t xml:space="preserve">’re </w:t>
      </w:r>
      <w:r>
        <w:rPr>
          <w:rFonts w:ascii="Cambria" w:hAnsi="Cambria"/>
          <w:color w:val="B31983"/>
        </w:rPr>
        <w:t>benchmarking common areas only, y</w:t>
      </w:r>
      <w:r w:rsidRPr="00E53373">
        <w:rPr>
          <w:rFonts w:ascii="Cambria" w:hAnsi="Cambria"/>
          <w:color w:val="B31983"/>
        </w:rPr>
        <w:t xml:space="preserve">ou must configure the property in ENERGY STAR Portfolio Manager according to this </w:t>
      </w:r>
      <w:hyperlink r:id="rId12">
        <w:r w:rsidRPr="006054AE">
          <w:rPr>
            <w:rFonts w:ascii="Cambria" w:hAnsi="Cambria"/>
            <w:color w:val="434E7E" w:themeColor="text2"/>
            <w:u w:val="single"/>
          </w:rPr>
          <w:t>IREM CSP guidance</w:t>
        </w:r>
        <w:r w:rsidRPr="00E53373">
          <w:rPr>
            <w:rFonts w:ascii="Cambria" w:hAnsi="Cambria"/>
            <w:color w:val="B31983"/>
          </w:rPr>
          <w:t>.</w:t>
        </w:r>
      </w:hyperlink>
    </w:p>
    <w:bookmarkEnd w:id="1"/>
    <w:p w14:paraId="475B45C7" w14:textId="3BE181A9" w:rsidR="00AA1BA9" w:rsidRPr="00607000" w:rsidRDefault="003059DD" w:rsidP="00C239D2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What tool are you using to benchmark energy consumption?</w:t>
      </w:r>
    </w:p>
    <w:p w14:paraId="442E0390" w14:textId="3B5B7C27" w:rsidR="000D2DAC" w:rsidRPr="00607000" w:rsidRDefault="000A7D4B" w:rsidP="000D2DAC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607000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374DCF9B" wp14:editId="4FB5C089">
                <wp:extent cx="5962650" cy="349885"/>
                <wp:effectExtent l="0" t="0" r="19050" b="21590"/>
                <wp:docPr id="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4CBE92" w14:textId="77777777" w:rsidR="00010012" w:rsidRPr="00607000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4DCF9B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width:469.5pt;height:2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" strokecolor="#d9d9d9">
                <v:textbox style="mso-fit-shape-to-text:t">
                  <w:txbxContent>
                    <w:p w14:paraId="7E4CBE92" w14:textId="77777777" w:rsidR="00010012" w:rsidRPr="00607000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468C354" w14:textId="7BC468F0" w:rsidR="000D2DAC" w:rsidRPr="00607000" w:rsidRDefault="000D2DAC" w:rsidP="000D2DAC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What areas of the property are you able to benchmark?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7"/>
        <w:gridCol w:w="1040"/>
        <w:gridCol w:w="6"/>
      </w:tblGrid>
      <w:tr w:rsidR="006054AE" w:rsidRPr="00E53373" w14:paraId="5DA2B4C4" w14:textId="77777777" w:rsidTr="00791E9C">
        <w:trPr>
          <w:gridAfter w:val="1"/>
          <w:wAfter w:w="6" w:type="dxa"/>
          <w:trHeight w:hRule="exact" w:val="588"/>
        </w:trPr>
        <w:tc>
          <w:tcPr>
            <w:tcW w:w="2957" w:type="dxa"/>
          </w:tcPr>
          <w:p w14:paraId="38FACB61" w14:textId="77777777" w:rsidR="006054AE" w:rsidRPr="00E53373" w:rsidRDefault="006054AE" w:rsidP="00791E9C">
            <w:pPr>
              <w:pStyle w:val="TableParagraph"/>
              <w:spacing w:before="157"/>
              <w:rPr>
                <w:color w:val="414042"/>
              </w:rPr>
            </w:pPr>
            <w:r w:rsidRPr="00E53373">
              <w:rPr>
                <w:color w:val="414042"/>
              </w:rPr>
              <w:t>Whole building</w:t>
            </w:r>
          </w:p>
        </w:tc>
        <w:tc>
          <w:tcPr>
            <w:tcW w:w="1040" w:type="dxa"/>
            <w:tcBorders>
              <w:right w:val="single" w:sz="4" w:space="0" w:color="FFC629"/>
            </w:tcBorders>
            <w:vAlign w:val="center"/>
          </w:tcPr>
          <w:p w14:paraId="08591C63" w14:textId="77777777" w:rsidR="006054AE" w:rsidRPr="00E53373" w:rsidRDefault="006054AE" w:rsidP="00791E9C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6054AE" w:rsidRPr="00E53373" w14:paraId="028F3CFD" w14:textId="77777777" w:rsidTr="00791E9C">
        <w:trPr>
          <w:gridAfter w:val="1"/>
          <w:wAfter w:w="6" w:type="dxa"/>
          <w:trHeight w:hRule="exact" w:val="803"/>
        </w:trPr>
        <w:tc>
          <w:tcPr>
            <w:tcW w:w="2957" w:type="dxa"/>
          </w:tcPr>
          <w:p w14:paraId="45FDA2E3" w14:textId="77777777" w:rsidR="006054AE" w:rsidRPr="00E53373" w:rsidRDefault="006054AE" w:rsidP="00791E9C">
            <w:pPr>
              <w:pStyle w:val="TableParagraph"/>
              <w:spacing w:before="159"/>
              <w:rPr>
                <w:color w:val="414042"/>
              </w:rPr>
            </w:pPr>
            <w:r w:rsidRPr="00E53373">
              <w:rPr>
                <w:color w:val="414042"/>
              </w:rPr>
              <w:t>Areas under management control only</w:t>
            </w:r>
          </w:p>
        </w:tc>
        <w:tc>
          <w:tcPr>
            <w:tcW w:w="1040" w:type="dxa"/>
            <w:tcBorders>
              <w:bottom w:val="single" w:sz="4" w:space="0" w:color="FFC629"/>
              <w:right w:val="single" w:sz="4" w:space="0" w:color="FFC629"/>
            </w:tcBorders>
            <w:vAlign w:val="center"/>
          </w:tcPr>
          <w:p w14:paraId="2E5EB695" w14:textId="77777777" w:rsidR="006054AE" w:rsidRPr="00E53373" w:rsidRDefault="006054AE" w:rsidP="00791E9C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6054AE" w:rsidRPr="00E53373" w14:paraId="001CE5E6" w14:textId="77777777" w:rsidTr="00791E9C">
        <w:trPr>
          <w:trHeight w:hRule="exact" w:val="589"/>
        </w:trPr>
        <w:tc>
          <w:tcPr>
            <w:tcW w:w="2957" w:type="dxa"/>
          </w:tcPr>
          <w:p w14:paraId="4C2354A1" w14:textId="77777777" w:rsidR="006054AE" w:rsidRPr="00E53373" w:rsidRDefault="006054AE" w:rsidP="00791E9C">
            <w:pPr>
              <w:pStyle w:val="TableParagraph"/>
              <w:spacing w:line="254" w:lineRule="exact"/>
              <w:ind w:right="288"/>
              <w:rPr>
                <w:color w:val="414042"/>
              </w:rPr>
            </w:pPr>
            <w:r w:rsidRPr="00E53373">
              <w:rPr>
                <w:color w:val="414042"/>
              </w:rPr>
              <w:t>Other (Please specify areas in Comments below)</w:t>
            </w:r>
          </w:p>
        </w:tc>
        <w:tc>
          <w:tcPr>
            <w:tcW w:w="1046" w:type="dxa"/>
            <w:gridSpan w:val="2"/>
            <w:tcBorders>
              <w:right w:val="single" w:sz="4" w:space="0" w:color="FFC629"/>
            </w:tcBorders>
            <w:vAlign w:val="center"/>
          </w:tcPr>
          <w:p w14:paraId="02729077" w14:textId="77777777" w:rsidR="006054AE" w:rsidRPr="00E53373" w:rsidRDefault="006054AE" w:rsidP="00791E9C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30380896" w14:textId="77777777" w:rsidR="006054AE" w:rsidRPr="00E53373" w:rsidRDefault="006054AE" w:rsidP="006054AE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E53373">
        <w:rPr>
          <w:rFonts w:ascii="Cambria" w:hAnsi="Cambria"/>
          <w:color w:val="414042"/>
        </w:rPr>
        <w:t>Comments:</w:t>
      </w:r>
    </w:p>
    <w:p w14:paraId="005F3D8E" w14:textId="04F60A48" w:rsidR="00010012" w:rsidRPr="00607000" w:rsidRDefault="006054AE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59DE4" wp14:editId="4B2B9BD7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5001895" cy="264795"/>
                <wp:effectExtent l="9525" t="8890" r="8255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71832" w14:textId="77777777" w:rsidR="006054AE" w:rsidRPr="00E53373" w:rsidRDefault="006054AE" w:rsidP="006054AE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59DE4" id="Text Box 3" o:spid="_x0000_s1027" type="#_x0000_t202" style="position:absolute;margin-left:0;margin-top:.7pt;width:393.85pt;height:2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" strokecolor="#d9d9d9">
                <v:textbox style="mso-fit-shape-to-text:t">
                  <w:txbxContent>
                    <w:p w14:paraId="49071832" w14:textId="77777777" w:rsidR="006054AE" w:rsidRPr="00E53373" w:rsidRDefault="006054AE" w:rsidP="006054AE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CA2291" w14:textId="77777777" w:rsidR="006054AE" w:rsidRDefault="006054AE">
      <w:pPr>
        <w:widowControl/>
        <w:rPr>
          <w:rFonts w:ascii="Cambria" w:eastAsia="Arial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1FA4698C" w14:textId="4A5F4AEC" w:rsidR="00010012" w:rsidRPr="00607000" w:rsidRDefault="000D2DAC" w:rsidP="006054AE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lastRenderedPageBreak/>
        <w:t xml:space="preserve">Enter the energy use intensity (EUI) for the areas </w:t>
      </w:r>
      <w:proofErr w:type="gramStart"/>
      <w:r w:rsidRPr="00607000">
        <w:rPr>
          <w:rFonts w:ascii="Cambria" w:hAnsi="Cambria"/>
          <w:color w:val="414042"/>
        </w:rPr>
        <w:t>you</w:t>
      </w:r>
      <w:r w:rsidR="006054AE">
        <w:rPr>
          <w:rFonts w:ascii="Cambria" w:hAnsi="Cambria"/>
          <w:color w:val="414042"/>
        </w:rPr>
        <w:t>’re</w:t>
      </w:r>
      <w:proofErr w:type="gramEnd"/>
      <w:r w:rsidR="006054AE">
        <w:rPr>
          <w:rFonts w:ascii="Cambria" w:hAnsi="Cambria"/>
          <w:color w:val="414042"/>
        </w:rPr>
        <w:t xml:space="preserve"> </w:t>
      </w:r>
      <w:r w:rsidRPr="00607000">
        <w:rPr>
          <w:rFonts w:ascii="Cambria" w:hAnsi="Cambria"/>
          <w:color w:val="414042"/>
        </w:rPr>
        <w:t xml:space="preserve">able to benchmark </w:t>
      </w:r>
      <w:r w:rsidRPr="00607000">
        <w:rPr>
          <w:rFonts w:ascii="Cambria" w:hAnsi="Cambria"/>
          <w:color w:val="434E7E"/>
        </w:rPr>
        <w:t>or</w:t>
      </w:r>
      <w:r w:rsidRPr="00607000">
        <w:rPr>
          <w:rFonts w:ascii="Cambria" w:hAnsi="Cambria"/>
          <w:color w:val="414042"/>
        </w:rPr>
        <w:t xml:space="preserve"> your ENERGY STAR score.</w:t>
      </w:r>
    </w:p>
    <w:p w14:paraId="03119C11" w14:textId="4EFBE709" w:rsidR="000D2DAC" w:rsidRPr="00607000" w:rsidRDefault="006054AE" w:rsidP="000D2DAC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>
        <w:rPr>
          <w:rFonts w:ascii="Cambria" w:hAnsi="Cambria"/>
          <w:color w:val="434E7E"/>
        </w:rPr>
        <w:t xml:space="preserve">Site </w:t>
      </w:r>
      <w:r w:rsidR="000D2DAC" w:rsidRPr="00607000">
        <w:rPr>
          <w:rFonts w:ascii="Cambria" w:hAnsi="Cambria"/>
          <w:color w:val="434E7E"/>
        </w:rPr>
        <w:t>EUI:</w:t>
      </w:r>
      <w:r w:rsidR="000D2DAC" w:rsidRPr="00607000">
        <w:rPr>
          <w:rFonts w:ascii="Cambria" w:hAnsi="Cambria"/>
          <w:color w:val="414042"/>
        </w:rPr>
        <w:t xml:space="preserve"> </w:t>
      </w:r>
      <w:r w:rsidR="000D2DAC" w:rsidRPr="00607000">
        <w:rPr>
          <w:rFonts w:ascii="Cambria" w:hAnsi="Cambria"/>
          <w:color w:val="414042"/>
          <w:u w:val="single"/>
        </w:rPr>
        <w:tab/>
      </w:r>
      <w:r w:rsidR="000D2DAC" w:rsidRPr="00607000">
        <w:rPr>
          <w:rFonts w:ascii="Cambria" w:hAnsi="Cambria"/>
          <w:color w:val="414042"/>
          <w:u w:val="single"/>
        </w:rPr>
        <w:tab/>
      </w:r>
    </w:p>
    <w:p w14:paraId="559CD865" w14:textId="77777777" w:rsidR="000D2DAC" w:rsidRPr="00607000" w:rsidRDefault="000D2DAC" w:rsidP="000D2DAC">
      <w:pPr>
        <w:pStyle w:val="BodyText"/>
        <w:spacing w:before="100" w:beforeAutospacing="1" w:after="120"/>
        <w:ind w:right="1584"/>
        <w:rPr>
          <w:rFonts w:ascii="Cambria" w:hAnsi="Cambria"/>
          <w:color w:val="414042"/>
        </w:rPr>
      </w:pPr>
    </w:p>
    <w:p w14:paraId="3449394E" w14:textId="65944A9D" w:rsidR="00010012" w:rsidRPr="00607000" w:rsidRDefault="000D2DAC" w:rsidP="000D2DAC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34E7E"/>
        </w:rPr>
        <w:t>ENERGY STAR</w:t>
      </w:r>
      <w:r w:rsidR="00607000">
        <w:rPr>
          <w:rFonts w:ascii="Cambria" w:hAnsi="Cambria"/>
          <w:color w:val="434E7E"/>
        </w:rPr>
        <w:t xml:space="preserve"> score</w:t>
      </w:r>
      <w:r w:rsidRPr="00607000">
        <w:rPr>
          <w:rFonts w:ascii="Cambria" w:hAnsi="Cambria"/>
          <w:color w:val="434E7E"/>
        </w:rPr>
        <w:t>:</w:t>
      </w:r>
      <w:r w:rsidRPr="00607000">
        <w:rPr>
          <w:rFonts w:ascii="Cambria" w:hAnsi="Cambria"/>
          <w:color w:val="414042"/>
        </w:rPr>
        <w:t xml:space="preserve"> </w:t>
      </w:r>
      <w:r w:rsidRPr="00607000">
        <w:rPr>
          <w:rFonts w:ascii="Cambria" w:hAnsi="Cambria"/>
          <w:color w:val="414042"/>
          <w:u w:val="single"/>
        </w:rPr>
        <w:tab/>
      </w:r>
      <w:r w:rsidR="00607000">
        <w:rPr>
          <w:rFonts w:ascii="Cambria" w:hAnsi="Cambria"/>
          <w:color w:val="414042"/>
          <w:u w:val="single"/>
        </w:rPr>
        <w:tab/>
      </w:r>
    </w:p>
    <w:p w14:paraId="6C85F7C7" w14:textId="77777777" w:rsidR="003059DD" w:rsidRPr="00607000" w:rsidRDefault="003059DD" w:rsidP="006054AE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Submit evidence that you have benchmarked energy consumption at the property.</w:t>
      </w:r>
    </w:p>
    <w:p w14:paraId="05C13BD4" w14:textId="77777777" w:rsidR="003C2A22" w:rsidRDefault="007041FB" w:rsidP="003C2A2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3" w:history="1">
        <w:hyperlink r:id="rId14" w:history="1">
          <w:r w:rsidR="00ED3BA0" w:rsidRPr="009517F9">
            <w:rPr>
              <w:rStyle w:val="Hyperlink"/>
              <w:rFonts w:ascii="Cambria" w:hAnsi="Cambria"/>
              <w:color w:val="434E7E" w:themeColor="text2"/>
            </w:rPr>
            <w:t>Share the property</w:t>
          </w:r>
        </w:hyperlink>
      </w:hyperlink>
      <w:r w:rsidR="00ED3BA0" w:rsidRPr="00ED3BA0">
        <w:rPr>
          <w:rFonts w:ascii="Cambria" w:hAnsi="Cambria"/>
          <w:color w:val="414042"/>
        </w:rPr>
        <w:t xml:space="preserve"> in ENERGY STAR Portfolio Manager</w:t>
      </w:r>
      <w:r w:rsidR="00721E60">
        <w:rPr>
          <w:rFonts w:ascii="Cambria" w:hAnsi="Cambria"/>
          <w:color w:val="414042"/>
        </w:rPr>
        <w:t xml:space="preserve">. </w:t>
      </w:r>
      <w:r w:rsidR="003C2A22" w:rsidRPr="002D7AD7">
        <w:rPr>
          <w:rFonts w:ascii="Cambria" w:hAnsi="Cambria"/>
          <w:color w:val="414042"/>
        </w:rPr>
        <w:t>See the</w:t>
      </w:r>
      <w:r w:rsidR="003C2A22">
        <w:rPr>
          <w:rFonts w:ascii="Cambria" w:hAnsi="Cambria"/>
          <w:color w:val="B31983"/>
        </w:rPr>
        <w:t xml:space="preserve"> </w:t>
      </w:r>
      <w:hyperlink r:id="rId15" w:history="1">
        <w:r w:rsidR="003C2A22" w:rsidRPr="009517F9">
          <w:rPr>
            <w:rStyle w:val="Hyperlink"/>
            <w:rFonts w:ascii="Cambria" w:hAnsi="Cambria"/>
            <w:color w:val="434E7E" w:themeColor="text2"/>
          </w:rPr>
          <w:t>video on this page</w:t>
        </w:r>
      </w:hyperlink>
      <w:r w:rsidR="003C2A22">
        <w:rPr>
          <w:rFonts w:ascii="Cambria" w:hAnsi="Cambria"/>
          <w:color w:val="B31983"/>
        </w:rPr>
        <w:t xml:space="preserve"> </w:t>
      </w:r>
      <w:r w:rsidR="003C2A22" w:rsidRPr="002D7AD7">
        <w:rPr>
          <w:rFonts w:ascii="Cambria" w:hAnsi="Cambria"/>
          <w:color w:val="414042"/>
        </w:rPr>
        <w:t>and the</w:t>
      </w:r>
      <w:r w:rsidR="003C2A22">
        <w:rPr>
          <w:rFonts w:ascii="Cambria" w:hAnsi="Cambria"/>
          <w:color w:val="B31983"/>
        </w:rPr>
        <w:t xml:space="preserve"> </w:t>
      </w:r>
      <w:hyperlink r:id="rId16" w:history="1">
        <w:r w:rsidR="003C2A22" w:rsidRPr="009517F9">
          <w:rPr>
            <w:rStyle w:val="Hyperlink"/>
            <w:rFonts w:ascii="Cambria" w:hAnsi="Cambria"/>
            <w:color w:val="434E7E" w:themeColor="text2"/>
          </w:rPr>
          <w:t>CSP FAQs</w:t>
        </w:r>
      </w:hyperlink>
      <w:r w:rsidR="003C2A22" w:rsidRPr="009517F9">
        <w:rPr>
          <w:rFonts w:ascii="Cambria" w:hAnsi="Cambria"/>
          <w:color w:val="434E7E" w:themeColor="text2"/>
        </w:rPr>
        <w:t xml:space="preserve"> </w:t>
      </w:r>
      <w:r w:rsidR="003C2A22" w:rsidRPr="002D7AD7">
        <w:rPr>
          <w:rFonts w:ascii="Cambria" w:hAnsi="Cambria"/>
          <w:color w:val="414042"/>
        </w:rPr>
        <w:t>for additional instructions.</w:t>
      </w:r>
    </w:p>
    <w:p w14:paraId="5400C1D8" w14:textId="6120DC5D" w:rsidR="00ED3BA0" w:rsidRPr="00ED3BA0" w:rsidRDefault="00721E60" w:rsidP="00C239D2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Search for </w:t>
      </w:r>
      <w:r w:rsidRPr="00721E60">
        <w:rPr>
          <w:rFonts w:ascii="Cambria" w:hAnsi="Cambria"/>
          <w:color w:val="434E7E" w:themeColor="text2"/>
        </w:rPr>
        <w:t xml:space="preserve">IREMCSP </w:t>
      </w:r>
      <w:r>
        <w:rPr>
          <w:rFonts w:ascii="Cambria" w:hAnsi="Cambria"/>
          <w:color w:val="414042"/>
        </w:rPr>
        <w:t>in the username field when connecting with IREM.</w:t>
      </w:r>
    </w:p>
    <w:p w14:paraId="3614448C" w14:textId="77777777" w:rsidR="003059DD" w:rsidRPr="00607000" w:rsidRDefault="003059DD" w:rsidP="00C239D2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Submit summary information from any other tool you might use.</w:t>
      </w:r>
    </w:p>
    <w:p w14:paraId="42967272" w14:textId="77777777" w:rsidR="003059DD" w:rsidRPr="00607000" w:rsidRDefault="003059DD" w:rsidP="00C239D2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 xml:space="preserve">This information does </w:t>
      </w:r>
      <w:r w:rsidRPr="00607000">
        <w:rPr>
          <w:rFonts w:ascii="Cambria" w:hAnsi="Cambria"/>
          <w:color w:val="434E7E"/>
        </w:rPr>
        <w:t>not</w:t>
      </w:r>
      <w:r w:rsidRPr="00607000">
        <w:rPr>
          <w:rFonts w:ascii="Cambria" w:hAnsi="Cambria"/>
          <w:color w:val="414042"/>
        </w:rPr>
        <w:t xml:space="preserve"> need to be certified by a Professional Engineer.</w:t>
      </w:r>
    </w:p>
    <w:p w14:paraId="782835D8" w14:textId="6F0024B4" w:rsidR="00010012" w:rsidRPr="00607000" w:rsidRDefault="003059DD" w:rsidP="00C239D2">
      <w:pPr>
        <w:pStyle w:val="BodyText"/>
        <w:numPr>
          <w:ilvl w:val="1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IREM will keep this information in strict confidence. Any statistics on energy performance we release will be for all certified properties in aggregate.</w:t>
      </w:r>
    </w:p>
    <w:p w14:paraId="62221DFF" w14:textId="77777777" w:rsidR="009830FA" w:rsidRDefault="009830FA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12841BFE" w14:textId="51E5A384" w:rsidR="00010012" w:rsidRPr="00607000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607000">
        <w:rPr>
          <w:rFonts w:ascii="Cambria" w:hAnsi="Cambria"/>
          <w:color w:val="B31983"/>
        </w:rPr>
        <w:t>Alternative documentation</w:t>
      </w:r>
      <w:r w:rsidRPr="00607000">
        <w:rPr>
          <w:rFonts w:ascii="Cambria" w:hAnsi="Cambria"/>
          <w:color w:val="B31983"/>
        </w:rPr>
        <w:br/>
      </w:r>
      <w:r w:rsidRPr="00607000">
        <w:rPr>
          <w:rFonts w:ascii="Cambria" w:hAnsi="Cambria"/>
          <w:color w:val="414042"/>
        </w:rPr>
        <w:t>Instead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of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this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form,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you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may</w:t>
      </w:r>
      <w:r w:rsidRPr="00607000">
        <w:rPr>
          <w:rFonts w:ascii="Cambria" w:hAnsi="Cambria"/>
          <w:color w:val="414042"/>
          <w:spacing w:val="-4"/>
        </w:rPr>
        <w:t xml:space="preserve"> </w:t>
      </w:r>
      <w:r w:rsidRPr="00607000">
        <w:rPr>
          <w:rFonts w:ascii="Cambria" w:hAnsi="Cambria"/>
          <w:color w:val="414042"/>
        </w:rPr>
        <w:t>submit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="003059DD" w:rsidRPr="00607000">
        <w:rPr>
          <w:rFonts w:ascii="Cambria" w:hAnsi="Cambria"/>
          <w:color w:val="434E7E"/>
          <w:spacing w:val="-5"/>
        </w:rPr>
        <w:t>at least one</w:t>
      </w:r>
      <w:r w:rsidR="003059DD" w:rsidRPr="00607000">
        <w:rPr>
          <w:rFonts w:ascii="Cambria" w:hAnsi="Cambria"/>
          <w:color w:val="414042"/>
          <w:spacing w:val="-5"/>
        </w:rPr>
        <w:t xml:space="preserve"> of </w:t>
      </w:r>
      <w:r w:rsidRPr="00607000">
        <w:rPr>
          <w:rFonts w:ascii="Cambria" w:hAnsi="Cambria"/>
          <w:color w:val="414042"/>
        </w:rPr>
        <w:t>the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following</w:t>
      </w:r>
      <w:r w:rsidRPr="00607000">
        <w:rPr>
          <w:rFonts w:ascii="Cambria" w:hAnsi="Cambria"/>
          <w:color w:val="414042"/>
          <w:spacing w:val="-6"/>
        </w:rPr>
        <w:t xml:space="preserve"> </w:t>
      </w:r>
      <w:r w:rsidRPr="00607000">
        <w:rPr>
          <w:rFonts w:ascii="Cambria" w:hAnsi="Cambria"/>
          <w:color w:val="414042"/>
        </w:rPr>
        <w:t>to</w:t>
      </w:r>
      <w:r w:rsidRPr="00607000">
        <w:rPr>
          <w:rFonts w:ascii="Cambria" w:hAnsi="Cambria"/>
          <w:color w:val="414042"/>
          <w:spacing w:val="-5"/>
        </w:rPr>
        <w:t xml:space="preserve"> </w:t>
      </w:r>
      <w:r w:rsidRPr="00607000">
        <w:rPr>
          <w:rFonts w:ascii="Cambria" w:hAnsi="Cambria"/>
          <w:color w:val="414042"/>
        </w:rPr>
        <w:t>IREM:</w:t>
      </w:r>
    </w:p>
    <w:p w14:paraId="0F3196B1" w14:textId="0E6DDC08" w:rsidR="003059DD" w:rsidRPr="003C2A22" w:rsidRDefault="007041FB" w:rsidP="003C2A2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7" w:history="1">
        <w:r w:rsidR="00721E60" w:rsidRPr="00721E60">
          <w:rPr>
            <w:rStyle w:val="Hyperlink"/>
            <w:rFonts w:ascii="Cambria" w:hAnsi="Cambria"/>
            <w:color w:val="434E7E" w:themeColor="text2"/>
          </w:rPr>
          <w:t xml:space="preserve">Property </w:t>
        </w:r>
        <w:proofErr w:type="gramStart"/>
        <w:r w:rsidR="00721E60" w:rsidRPr="00721E60">
          <w:rPr>
            <w:rStyle w:val="Hyperlink"/>
            <w:rFonts w:ascii="Cambria" w:hAnsi="Cambria"/>
            <w:color w:val="434E7E" w:themeColor="text2"/>
          </w:rPr>
          <w:t>share</w:t>
        </w:r>
        <w:proofErr w:type="gramEnd"/>
      </w:hyperlink>
      <w:r w:rsidR="00721E60">
        <w:rPr>
          <w:rFonts w:ascii="Cambria" w:hAnsi="Cambria"/>
          <w:color w:val="414042"/>
        </w:rPr>
        <w:t xml:space="preserve"> in ENERGY STAR Portfolio Manager</w:t>
      </w:r>
      <w:r w:rsidR="003C2A22">
        <w:rPr>
          <w:rFonts w:ascii="Cambria" w:hAnsi="Cambria"/>
          <w:color w:val="414042"/>
        </w:rPr>
        <w:t xml:space="preserve">. </w:t>
      </w:r>
      <w:r w:rsidR="003C2A22" w:rsidRPr="002D7AD7">
        <w:rPr>
          <w:rFonts w:ascii="Cambria" w:hAnsi="Cambria"/>
          <w:color w:val="414042"/>
        </w:rPr>
        <w:t>See the</w:t>
      </w:r>
      <w:r w:rsidR="003C2A22">
        <w:rPr>
          <w:rFonts w:ascii="Cambria" w:hAnsi="Cambria"/>
          <w:color w:val="B31983"/>
        </w:rPr>
        <w:t xml:space="preserve"> </w:t>
      </w:r>
      <w:hyperlink r:id="rId18" w:history="1">
        <w:r w:rsidR="003C2A22" w:rsidRPr="00CE432D">
          <w:rPr>
            <w:rStyle w:val="Hyperlink"/>
            <w:rFonts w:ascii="Cambria" w:hAnsi="Cambria"/>
            <w:color w:val="434E7E" w:themeColor="text2"/>
          </w:rPr>
          <w:t>video on this page</w:t>
        </w:r>
      </w:hyperlink>
      <w:r w:rsidR="003C2A22">
        <w:rPr>
          <w:rFonts w:ascii="Cambria" w:hAnsi="Cambria"/>
          <w:color w:val="B31983"/>
        </w:rPr>
        <w:t xml:space="preserve"> </w:t>
      </w:r>
      <w:r w:rsidR="003C2A22" w:rsidRPr="002D7AD7">
        <w:rPr>
          <w:rFonts w:ascii="Cambria" w:hAnsi="Cambria"/>
          <w:color w:val="414042"/>
        </w:rPr>
        <w:t>and the</w:t>
      </w:r>
      <w:r w:rsidR="003C2A22">
        <w:rPr>
          <w:rFonts w:ascii="Cambria" w:hAnsi="Cambria"/>
          <w:color w:val="B31983"/>
        </w:rPr>
        <w:t xml:space="preserve"> </w:t>
      </w:r>
      <w:hyperlink r:id="rId19" w:history="1">
        <w:r w:rsidR="003C2A22" w:rsidRPr="00CE432D">
          <w:rPr>
            <w:rStyle w:val="Hyperlink"/>
            <w:rFonts w:ascii="Cambria" w:hAnsi="Cambria"/>
            <w:color w:val="434E7E" w:themeColor="text2"/>
          </w:rPr>
          <w:t>CSP FAQs</w:t>
        </w:r>
      </w:hyperlink>
      <w:r w:rsidR="003C2A22">
        <w:rPr>
          <w:rFonts w:ascii="Cambria" w:hAnsi="Cambria"/>
          <w:color w:val="B31983"/>
        </w:rPr>
        <w:t xml:space="preserve"> </w:t>
      </w:r>
      <w:r w:rsidR="003C2A22" w:rsidRPr="002D7AD7">
        <w:rPr>
          <w:rFonts w:ascii="Cambria" w:hAnsi="Cambria"/>
          <w:color w:val="414042"/>
        </w:rPr>
        <w:t>for additional instructions.</w:t>
      </w:r>
    </w:p>
    <w:p w14:paraId="3D963184" w14:textId="6F31FEC0" w:rsidR="00010012" w:rsidRPr="006054AE" w:rsidRDefault="003059DD" w:rsidP="006054A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607000">
        <w:rPr>
          <w:rFonts w:ascii="Cambria" w:hAnsi="Cambria"/>
          <w:color w:val="414042"/>
        </w:rPr>
        <w:t>Summary energy usage information</w:t>
      </w:r>
    </w:p>
    <w:sectPr w:rsidR="00010012" w:rsidRPr="006054AE" w:rsidSect="005D4FFF">
      <w:footerReference w:type="default" r:id="rId20"/>
      <w:headerReference w:type="first" r:id="rId21"/>
      <w:footerReference w:type="first" r:id="rId2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D29B0" w14:textId="77777777" w:rsidR="007041FB" w:rsidRDefault="007041FB" w:rsidP="005D4FFF">
      <w:r>
        <w:separator/>
      </w:r>
    </w:p>
  </w:endnote>
  <w:endnote w:type="continuationSeparator" w:id="0">
    <w:p w14:paraId="480ECA2B" w14:textId="77777777" w:rsidR="007041FB" w:rsidRDefault="007041FB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82B8C" w14:textId="77777777" w:rsidR="002738C7" w:rsidRPr="009830FA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9830FA">
      <w:rPr>
        <w:rFonts w:ascii="Cambria" w:hAnsi="Cambria"/>
        <w:color w:val="414042" w:themeColor="text1"/>
        <w:sz w:val="18"/>
        <w:szCs w:val="18"/>
      </w:rPr>
      <w:fldChar w:fldCharType="begin"/>
    </w:r>
    <w:r w:rsidRPr="009830FA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9830FA">
      <w:rPr>
        <w:rFonts w:ascii="Cambria" w:hAnsi="Cambria"/>
        <w:color w:val="414042" w:themeColor="text1"/>
        <w:sz w:val="18"/>
        <w:szCs w:val="18"/>
      </w:rPr>
      <w:fldChar w:fldCharType="separate"/>
    </w:r>
    <w:r w:rsidRPr="009830FA">
      <w:rPr>
        <w:rFonts w:ascii="Cambria" w:hAnsi="Cambria"/>
        <w:noProof/>
        <w:color w:val="414042" w:themeColor="text1"/>
        <w:sz w:val="18"/>
        <w:szCs w:val="18"/>
      </w:rPr>
      <w:t>2</w:t>
    </w:r>
    <w:r w:rsidRPr="009830FA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4E9B3F19" w14:textId="77777777" w:rsidR="004B3519" w:rsidRPr="009830FA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7D13" w14:textId="77777777" w:rsidR="002738C7" w:rsidRPr="009830FA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9830FA">
      <w:rPr>
        <w:rFonts w:ascii="Cambria" w:hAnsi="Cambria"/>
        <w:color w:val="414042" w:themeColor="text1"/>
        <w:sz w:val="18"/>
        <w:szCs w:val="18"/>
      </w:rPr>
      <w:fldChar w:fldCharType="begin"/>
    </w:r>
    <w:r w:rsidRPr="009830FA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9830FA">
      <w:rPr>
        <w:rFonts w:ascii="Cambria" w:hAnsi="Cambria"/>
        <w:color w:val="414042" w:themeColor="text1"/>
        <w:sz w:val="18"/>
        <w:szCs w:val="18"/>
      </w:rPr>
      <w:fldChar w:fldCharType="separate"/>
    </w:r>
    <w:r w:rsidRPr="009830FA">
      <w:rPr>
        <w:rFonts w:ascii="Cambria" w:hAnsi="Cambria"/>
        <w:noProof/>
        <w:color w:val="414042" w:themeColor="text1"/>
        <w:sz w:val="18"/>
        <w:szCs w:val="18"/>
      </w:rPr>
      <w:t>2</w:t>
    </w:r>
    <w:r w:rsidRPr="009830FA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5317FC6C" w14:textId="4F3FFAD5" w:rsidR="004B3519" w:rsidRPr="009830FA" w:rsidRDefault="00AA4985">
    <w:pPr>
      <w:pStyle w:val="Footer"/>
      <w:rPr>
        <w:rFonts w:ascii="Cambria" w:hAnsi="Cambria"/>
        <w:color w:val="414042" w:themeColor="text1"/>
        <w:sz w:val="18"/>
        <w:szCs w:val="18"/>
      </w:rPr>
    </w:pPr>
    <w:r>
      <w:rPr>
        <w:rFonts w:ascii="Cambria" w:hAnsi="Cambria"/>
        <w:color w:val="414042" w:themeColor="text1"/>
        <w:sz w:val="18"/>
        <w:szCs w:val="18"/>
      </w:rPr>
      <w:t>v</w:t>
    </w:r>
    <w:r w:rsidR="002738C7" w:rsidRPr="009830FA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="00E900D8">
      <w:rPr>
        <w:rFonts w:ascii="Cambria" w:hAnsi="Cambria"/>
        <w:color w:val="414042" w:themeColor="text1"/>
        <w:sz w:val="18"/>
        <w:szCs w:val="18"/>
      </w:rPr>
      <w:t>4</w:t>
    </w:r>
    <w:r w:rsidR="002738C7" w:rsidRPr="009830FA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C5A92" w14:textId="77777777" w:rsidR="007041FB" w:rsidRDefault="007041FB" w:rsidP="005D4FFF">
      <w:r>
        <w:separator/>
      </w:r>
    </w:p>
  </w:footnote>
  <w:footnote w:type="continuationSeparator" w:id="0">
    <w:p w14:paraId="70F00B07" w14:textId="77777777" w:rsidR="007041FB" w:rsidRDefault="007041FB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37A3" w14:textId="64219978" w:rsidR="005D4FFF" w:rsidRDefault="000A7D4B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E51418E" wp14:editId="7D7DF4B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B922147"/>
    <w:multiLevelType w:val="hybridMultilevel"/>
    <w:tmpl w:val="C526C4B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49766674"/>
    <w:multiLevelType w:val="multilevel"/>
    <w:tmpl w:val="D3089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177A7F"/>
    <w:multiLevelType w:val="hybridMultilevel"/>
    <w:tmpl w:val="717E9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3B"/>
    <w:rsid w:val="00010012"/>
    <w:rsid w:val="00086140"/>
    <w:rsid w:val="000A7D4B"/>
    <w:rsid w:val="000C6757"/>
    <w:rsid w:val="000D2DAC"/>
    <w:rsid w:val="000E76A1"/>
    <w:rsid w:val="002738C7"/>
    <w:rsid w:val="003059DD"/>
    <w:rsid w:val="00353756"/>
    <w:rsid w:val="003C2A22"/>
    <w:rsid w:val="00443BEB"/>
    <w:rsid w:val="0045421E"/>
    <w:rsid w:val="004632DD"/>
    <w:rsid w:val="00471044"/>
    <w:rsid w:val="004B3519"/>
    <w:rsid w:val="0050005D"/>
    <w:rsid w:val="005D4FFF"/>
    <w:rsid w:val="005E5EE1"/>
    <w:rsid w:val="006054AE"/>
    <w:rsid w:val="00607000"/>
    <w:rsid w:val="006D0B2D"/>
    <w:rsid w:val="007024ED"/>
    <w:rsid w:val="007041FB"/>
    <w:rsid w:val="00721E60"/>
    <w:rsid w:val="00740743"/>
    <w:rsid w:val="008F4D93"/>
    <w:rsid w:val="0093028A"/>
    <w:rsid w:val="00930B8D"/>
    <w:rsid w:val="009517F9"/>
    <w:rsid w:val="009742CA"/>
    <w:rsid w:val="009830FA"/>
    <w:rsid w:val="00991AC9"/>
    <w:rsid w:val="009C24C6"/>
    <w:rsid w:val="00A36AAA"/>
    <w:rsid w:val="00A91D3B"/>
    <w:rsid w:val="00AA1BA9"/>
    <w:rsid w:val="00AA4985"/>
    <w:rsid w:val="00B4185B"/>
    <w:rsid w:val="00BF413F"/>
    <w:rsid w:val="00C239D2"/>
    <w:rsid w:val="00CE432D"/>
    <w:rsid w:val="00DE6E2F"/>
    <w:rsid w:val="00E65FE5"/>
    <w:rsid w:val="00E900D8"/>
    <w:rsid w:val="00ED3BA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94A92"/>
  <w15:chartTrackingRefBased/>
  <w15:docId w15:val="{61324A5D-D1D7-4DB9-80C1-288F8A86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3059D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59DD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D2DAC"/>
    <w:pPr>
      <w:autoSpaceDE w:val="0"/>
      <w:autoSpaceDN w:val="0"/>
      <w:spacing w:before="36"/>
      <w:ind w:left="103"/>
    </w:pPr>
    <w:rPr>
      <w:rFonts w:ascii="Cambria" w:eastAsia="Cambria" w:hAnsi="Cambria" w:cs="Cambria"/>
      <w:bCs w:val="0"/>
    </w:rPr>
  </w:style>
  <w:style w:type="character" w:styleId="CommentReference">
    <w:name w:val="annotation reference"/>
    <w:uiPriority w:val="99"/>
    <w:semiHidden/>
    <w:unhideWhenUsed/>
    <w:rsid w:val="006054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4A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4AE"/>
    <w:rPr>
      <w:rFonts w:ascii="Calibri" w:hAnsi="Calibri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hyperlink" Target="https://www.energystar.gov/sites/default/files/tools/Print_Resource_Sharing_Properties_080514_508.pdf" TargetMode="External"/><Relationship Id="rId18" Type="http://schemas.openxmlformats.org/officeDocument/2006/relationships/hyperlink" Target="https://www.irem.org/certifications/for-properties/irem-certified-sustainable-property/csp-get-started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portfoliomanager.energystar.gov" TargetMode="External"/><Relationship Id="rId12" Type="http://schemas.openxmlformats.org/officeDocument/2006/relationships/hyperlink" Target="http://www.irem.org/File%20Library/Credentials/Sustainability/IREMCSPGuidanceBenchmarkingCommonAreas.pdf" TargetMode="External"/><Relationship Id="rId17" Type="http://schemas.openxmlformats.org/officeDocument/2006/relationships/hyperlink" Target="https://www.energystar.gov/sites/default/files/tools/Print_Resource_Sharing_Properties_080514_508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rem.org/certifications/for-properties/irem-certified-sustainable-property/csp-faqs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bsmukowski\Desktop\Beth's%20CSP%20Rebranding%20(Offline)\CSP%20Multifamily%20Forms%20v2018.1%20and%201-2021%20updates\MF%20Pulled%20from%20X%202-19-2021\www.energystar.gov\%20utilitydata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rem.org/certifications/for-properties/irem-certified-sustainable-property/csp-get-started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rem.org/certifications/for-properties/irem-certified-sustainable-property/csp-faqs" TargetMode="External"/><Relationship Id="rId19" Type="http://schemas.openxmlformats.org/officeDocument/2006/relationships/hyperlink" Target="https://www.irem.org/certifications/for-properties/irem-certified-sustainable-property/csp-faq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rem.org/certifications/for-properties/irem-certified-sustainable-property/csp-get-started" TargetMode="External"/><Relationship Id="rId14" Type="http://schemas.openxmlformats.org/officeDocument/2006/relationships/hyperlink" Target="https://www.energystar.gov/sites/default/files/tools/Print_Resource_Sharing_Properties_080514_508.pdf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47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22</cp:revision>
  <dcterms:created xsi:type="dcterms:W3CDTF">2021-01-20T17:00:00Z</dcterms:created>
  <dcterms:modified xsi:type="dcterms:W3CDTF">2021-07-06T20:39:00Z</dcterms:modified>
</cp:coreProperties>
</file>